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9E" w:rsidRDefault="00B559E8">
      <w:r>
        <w:t>Fortune/Borlase Publication</w:t>
      </w:r>
      <w:bookmarkStart w:id="0" w:name="_GoBack"/>
      <w:bookmarkEnd w:id="0"/>
    </w:p>
    <w:p w:rsidR="00B559E8" w:rsidRDefault="00B559E8"/>
    <w:p w:rsidR="00B559E8" w:rsidRPr="0013110D" w:rsidRDefault="00B559E8" w:rsidP="00B559E8">
      <w:pPr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13110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Lucy Sussex &amp; John Burrows (1997) Whodunit? Literary Forensics and the Crime Writing of James Skipp Borlase and Mary Fortune. </w:t>
      </w:r>
      <w:r w:rsidRPr="0013110D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AU"/>
        </w:rPr>
        <w:t>Bulletin of the Bibliographical Society of Australia and New Zealand.</w:t>
      </w:r>
      <w:r w:rsidRPr="0013110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 xxi, 73-106.</w:t>
      </w:r>
    </w:p>
    <w:p w:rsidR="00B559E8" w:rsidRDefault="00B559E8"/>
    <w:sectPr w:rsidR="00B55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E8"/>
    <w:rsid w:val="00B559E8"/>
    <w:rsid w:val="00C7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4CB5"/>
  <w15:chartTrackingRefBased/>
  <w15:docId w15:val="{F1678529-52EE-4678-BC0B-FC25B317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9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Antonia</dc:creator>
  <cp:keywords/>
  <dc:description/>
  <cp:lastModifiedBy>Alexis Antonia</cp:lastModifiedBy>
  <cp:revision>1</cp:revision>
  <dcterms:created xsi:type="dcterms:W3CDTF">2018-06-11T23:55:00Z</dcterms:created>
  <dcterms:modified xsi:type="dcterms:W3CDTF">2018-06-11T23:55:00Z</dcterms:modified>
</cp:coreProperties>
</file>