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36" w:rsidRPr="00C933C8" w:rsidRDefault="00C933C8">
      <w:pPr>
        <w:rPr>
          <w:b/>
          <w:sz w:val="28"/>
          <w:szCs w:val="28"/>
        </w:rPr>
      </w:pPr>
      <w:r w:rsidRPr="00C933C8">
        <w:rPr>
          <w:b/>
          <w:sz w:val="28"/>
          <w:szCs w:val="28"/>
        </w:rPr>
        <w:t>A Visit to the Southern Goldfields</w:t>
      </w:r>
    </w:p>
    <w:p w:rsidR="00C933C8" w:rsidRDefault="00C933C8"/>
    <w:p w:rsidR="00C933C8" w:rsidRDefault="00C933C8" w:rsidP="00C933C8">
      <w:pPr>
        <w:ind w:left="260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“A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Visit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the </w:t>
      </w:r>
      <w:r>
        <w:rPr>
          <w:rFonts w:ascii="Calibri" w:eastAsia="Calibri" w:hAnsi="Calibri" w:cs="Calibri"/>
          <w:spacing w:val="-1"/>
          <w:sz w:val="28"/>
          <w:szCs w:val="28"/>
        </w:rPr>
        <w:t>Southern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Goldfields”: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Sydney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Morning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Herald,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1859.</w:t>
      </w:r>
    </w:p>
    <w:p w:rsidR="00F31EB1" w:rsidRDefault="00F31EB1" w:rsidP="00F31EB1">
      <w:pPr>
        <w:spacing w:line="360" w:lineRule="auto"/>
        <w:ind w:right="-540"/>
      </w:pPr>
      <w:r>
        <w:t xml:space="preserve">A Visit to the Northern Goldfields’, </w:t>
      </w:r>
      <w:r w:rsidRPr="000621AC">
        <w:rPr>
          <w:i/>
        </w:rPr>
        <w:t>Sydney Morning Herald</w:t>
      </w:r>
      <w:r>
        <w:t>, 1859-60, by ‘Our Special Reporter’.</w:t>
      </w:r>
    </w:p>
    <w:p w:rsidR="00F31EB1" w:rsidRDefault="00F31EB1" w:rsidP="00F31EB1">
      <w:pPr>
        <w:spacing w:line="360" w:lineRule="auto"/>
        <w:ind w:right="-540"/>
      </w:pPr>
      <w:r>
        <w:t xml:space="preserve">Although the author of this series of articles, as well as the series entitled ‘A Visit to the </w:t>
      </w:r>
      <w:r>
        <w:t xml:space="preserve">Northern </w:t>
      </w:r>
      <w:r>
        <w:t>Goldfields’ was unknown, it had been suspected that they were written by the author of the extensive ‘</w:t>
      </w:r>
      <w:r w:rsidRPr="000621AC">
        <w:t>A V</w:t>
      </w:r>
      <w:r>
        <w:t>isit to the Western Goldfields’ series.</w:t>
      </w:r>
    </w:p>
    <w:p w:rsidR="00F31EB1" w:rsidRPr="000621AC" w:rsidRDefault="00F31EB1" w:rsidP="00F31EB1">
      <w:pPr>
        <w:spacing w:line="360" w:lineRule="auto"/>
        <w:ind w:right="-540"/>
      </w:pPr>
      <w:r>
        <w:t>Research conducted at the CLLC, University of Newcastle showed that it was highly probable that all three series of articles were written by Frederick Dalton</w:t>
      </w:r>
      <w:r>
        <w:rPr>
          <w:rStyle w:val="FootnoteReference"/>
        </w:rPr>
        <w:footnoteReference w:id="1"/>
      </w:r>
      <w:r>
        <w:t>.</w:t>
      </w:r>
    </w:p>
    <w:p w:rsidR="00F31EB1" w:rsidRDefault="00F31EB1" w:rsidP="00F31EB1">
      <w:pPr>
        <w:rPr>
          <w:rFonts w:ascii="Calibri" w:eastAsia="Calibri" w:hAnsi="Calibri" w:cs="Calibri"/>
          <w:sz w:val="28"/>
          <w:szCs w:val="28"/>
        </w:rPr>
      </w:pPr>
    </w:p>
    <w:p w:rsidR="00C933C8" w:rsidRDefault="00C933C8" w:rsidP="00C933C8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985"/>
        <w:gridCol w:w="991"/>
        <w:gridCol w:w="5024"/>
      </w:tblGrid>
      <w:tr w:rsidR="00C933C8" w:rsidTr="00ED05A0">
        <w:trPr>
          <w:trHeight w:hRule="exact" w:val="35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Number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Date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Page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Places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visited</w:t>
            </w:r>
          </w:p>
        </w:tc>
      </w:tr>
      <w:tr w:rsidR="00C933C8" w:rsidTr="00ED05A0">
        <w:trPr>
          <w:trHeight w:hRule="exact" w:val="69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Link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 xml:space="preserve">August </w:t>
            </w:r>
            <w:r>
              <w:rPr>
                <w:rFonts w:ascii="Calibri"/>
                <w:sz w:val="28"/>
              </w:rPr>
              <w:t>19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ind w:left="102" w:right="3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Burrowa,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Galong,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Binalong,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Cunningbar,</w:t>
            </w:r>
            <w:r>
              <w:rPr>
                <w:rFonts w:ascii="Calibri"/>
                <w:spacing w:val="2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Murrumbidgee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River</w:t>
            </w:r>
          </w:p>
        </w:tc>
      </w:tr>
      <w:tr w:rsidR="00C933C8" w:rsidTr="00ED05A0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September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Adelong: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Gundagai,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Adelong.</w:t>
            </w:r>
          </w:p>
        </w:tc>
      </w:tr>
      <w:tr w:rsidR="00C933C8" w:rsidTr="00ED05A0">
        <w:trPr>
          <w:trHeight w:hRule="exact" w:val="35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II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September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19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Mining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Adelong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district</w:t>
            </w:r>
          </w:p>
        </w:tc>
      </w:tr>
      <w:tr w:rsidR="00C933C8" w:rsidTr="00ED05A0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III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September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28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8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Mining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Adelong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district</w:t>
            </w:r>
          </w:p>
        </w:tc>
      </w:tr>
      <w:tr w:rsidR="00C933C8" w:rsidTr="00ED05A0">
        <w:trPr>
          <w:trHeight w:hRule="exact" w:val="35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IV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September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29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8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Adelong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district;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social </w:t>
            </w:r>
            <w:r>
              <w:rPr>
                <w:rFonts w:ascii="Calibri"/>
                <w:spacing w:val="-2"/>
                <w:sz w:val="28"/>
              </w:rPr>
              <w:t>comment</w:t>
            </w:r>
          </w:p>
        </w:tc>
      </w:tr>
      <w:tr w:rsidR="00C933C8" w:rsidTr="00ED05A0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V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before="1" w:line="340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October</w:t>
            </w:r>
            <w:r>
              <w:rPr>
                <w:rFonts w:ascii="Calibri"/>
                <w:sz w:val="28"/>
              </w:rPr>
              <w:t xml:space="preserve"> 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8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before="1"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Quartz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crushing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at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Adelong</w:t>
            </w:r>
          </w:p>
        </w:tc>
      </w:tr>
      <w:tr w:rsidR="00C933C8" w:rsidTr="00ED05A0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VI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October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Mining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in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Adelong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district</w:t>
            </w:r>
          </w:p>
        </w:tc>
      </w:tr>
      <w:tr w:rsidR="00C933C8" w:rsidTr="00ED05A0">
        <w:trPr>
          <w:trHeight w:hRule="exact" w:val="35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VII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October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25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Adelong: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 xml:space="preserve">social </w:t>
            </w:r>
            <w:r>
              <w:rPr>
                <w:rFonts w:ascii="Calibri"/>
                <w:sz w:val="28"/>
              </w:rPr>
              <w:t>&amp;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agricultural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comment</w:t>
            </w:r>
          </w:p>
        </w:tc>
      </w:tr>
      <w:tr w:rsidR="00C933C8" w:rsidTr="00ED05A0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VIII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October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26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Adelong district</w:t>
            </w:r>
          </w:p>
        </w:tc>
      </w:tr>
      <w:tr w:rsidR="00C933C8" w:rsidTr="00ED05A0">
        <w:trPr>
          <w:trHeight w:hRule="exact" w:val="69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IX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October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27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3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ind w:left="102" w:right="59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Adelong,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Watson’s Creek,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White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Dog</w:t>
            </w:r>
            <w:r>
              <w:rPr>
                <w:rFonts w:ascii="Calibri" w:eastAsia="Calibri" w:hAnsi="Calibri" w:cs="Calibri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Reef, Tumbarumba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Creek,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Bega Creek</w:t>
            </w:r>
          </w:p>
        </w:tc>
      </w:tr>
      <w:tr w:rsidR="00C933C8" w:rsidTr="00ED05A0">
        <w:trPr>
          <w:trHeight w:hRule="exact" w:val="353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November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</w:t>
            </w:r>
          </w:p>
        </w:tc>
        <w:tc>
          <w:tcPr>
            <w:tcW w:w="5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3C8" w:rsidRDefault="00C933C8" w:rsidP="00ED05A0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Valley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the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Tumut,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Lower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Gilmore</w:t>
            </w:r>
          </w:p>
        </w:tc>
      </w:tr>
    </w:tbl>
    <w:p w:rsidR="00C933C8" w:rsidRDefault="00C933C8" w:rsidP="00C933C8">
      <w:pPr>
        <w:pStyle w:val="BodyText"/>
        <w:spacing w:before="0" w:line="337" w:lineRule="exact"/>
        <w:ind w:left="620"/>
      </w:pPr>
      <w:r>
        <w:rPr>
          <w:spacing w:val="-1"/>
        </w:rPr>
        <w:t>*Not</w:t>
      </w:r>
      <w:r>
        <w:t xml:space="preserve"> </w:t>
      </w:r>
      <w:r>
        <w:rPr>
          <w:spacing w:val="-2"/>
        </w:rPr>
        <w:t>numbered</w:t>
      </w:r>
    </w:p>
    <w:p w:rsidR="00C933C8" w:rsidRDefault="00C933C8">
      <w:bookmarkStart w:id="0" w:name="_GoBack"/>
      <w:bookmarkEnd w:id="0"/>
    </w:p>
    <w:sectPr w:rsidR="00C93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58" w:rsidRDefault="00A17958" w:rsidP="00F31EB1">
      <w:r>
        <w:separator/>
      </w:r>
    </w:p>
  </w:endnote>
  <w:endnote w:type="continuationSeparator" w:id="0">
    <w:p w:rsidR="00A17958" w:rsidRDefault="00A17958" w:rsidP="00F3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58" w:rsidRDefault="00A17958" w:rsidP="00F31EB1">
      <w:r>
        <w:separator/>
      </w:r>
    </w:p>
  </w:footnote>
  <w:footnote w:type="continuationSeparator" w:id="0">
    <w:p w:rsidR="00A17958" w:rsidRDefault="00A17958" w:rsidP="00F31EB1">
      <w:r>
        <w:continuationSeparator/>
      </w:r>
    </w:p>
  </w:footnote>
  <w:footnote w:id="1">
    <w:p w:rsidR="00F31EB1" w:rsidRPr="005A1B2D" w:rsidRDefault="00F31EB1" w:rsidP="00F31EB1">
      <w:pPr>
        <w:pStyle w:val="NormalWeb"/>
        <w:spacing w:before="0" w:beforeAutospacing="0" w:after="0" w:afterAutospacing="0"/>
        <w:rPr>
          <w:lang w:val="en-US" w:eastAsia="en-US"/>
        </w:rPr>
      </w:pPr>
      <w:r>
        <w:rPr>
          <w:rStyle w:val="FootnoteReference"/>
        </w:rPr>
        <w:footnoteRef/>
      </w:r>
      <w:r>
        <w:t xml:space="preserve"> </w:t>
      </w:r>
      <w:r w:rsidRPr="005A1B2D">
        <w:rPr>
          <w:lang w:val="en-US" w:eastAsia="en-US"/>
        </w:rPr>
        <w:t>Peter Crabb, Alexis Antonia and Hugh Craig. "Who Wrote 'A Visit to the Western Goldfields'? Using Computers to Analyse Language in Historical Research." </w:t>
      </w:r>
      <w:r w:rsidRPr="005A1B2D">
        <w:rPr>
          <w:i/>
          <w:iCs/>
          <w:lang w:val="en-US" w:eastAsia="en-US"/>
        </w:rPr>
        <w:t>History Australia,</w:t>
      </w:r>
      <w:r w:rsidRPr="005A1B2D">
        <w:rPr>
          <w:lang w:val="en-US" w:eastAsia="en-US"/>
        </w:rPr>
        <w:t> </w:t>
      </w:r>
      <w:r>
        <w:t xml:space="preserve"> | Volume 11 | Number 3 | December 2014</w:t>
      </w:r>
    </w:p>
    <w:p w:rsidR="00F31EB1" w:rsidRPr="005A1B2D" w:rsidRDefault="00F31EB1" w:rsidP="00F31EB1">
      <w:pPr>
        <w:pStyle w:val="FootnoteText"/>
        <w:rPr>
          <w:sz w:val="24"/>
          <w:szCs w:val="24"/>
        </w:rPr>
      </w:pPr>
      <w:r w:rsidRPr="005A1B2D">
        <w:rPr>
          <w:sz w:val="24"/>
          <w:szCs w:val="24"/>
        </w:rPr>
        <w:t xml:space="preserve">Brendan Dalton, Alexis Antonia, Peter Crabb &amp; Hugh Craig (2016) Identifying another goldfields reporter: Frederick Dalton (1815–80), </w:t>
      </w:r>
      <w:r w:rsidRPr="005A1B2D">
        <w:rPr>
          <w:i/>
          <w:sz w:val="24"/>
          <w:szCs w:val="24"/>
        </w:rPr>
        <w:t>History Australia</w:t>
      </w:r>
      <w:r w:rsidRPr="005A1B2D">
        <w:rPr>
          <w:sz w:val="24"/>
          <w:szCs w:val="24"/>
        </w:rPr>
        <w:t>, 13:4, 557-574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C8"/>
    <w:rsid w:val="001A1734"/>
    <w:rsid w:val="00A17958"/>
    <w:rsid w:val="00BE1936"/>
    <w:rsid w:val="00C933C8"/>
    <w:rsid w:val="00F3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C407"/>
  <w15:docId w15:val="{5598F10C-6646-4D6B-9FE0-21494437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33C8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33C8"/>
    <w:pPr>
      <w:spacing w:before="251"/>
      <w:ind w:left="22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933C8"/>
    <w:rPr>
      <w:rFonts w:ascii="Calibri" w:eastAsia="Calibri" w:hAnsi="Calibri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C933C8"/>
  </w:style>
  <w:style w:type="paragraph" w:styleId="FootnoteText">
    <w:name w:val="footnote text"/>
    <w:basedOn w:val="Normal"/>
    <w:link w:val="FootnoteTextChar"/>
    <w:uiPriority w:val="99"/>
    <w:semiHidden/>
    <w:unhideWhenUsed/>
    <w:rsid w:val="00F31EB1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E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1EB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1E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testuser1</dc:creator>
  <cp:lastModifiedBy>Alexis Antonia</cp:lastModifiedBy>
  <cp:revision>3</cp:revision>
  <dcterms:created xsi:type="dcterms:W3CDTF">2017-04-25T01:28:00Z</dcterms:created>
  <dcterms:modified xsi:type="dcterms:W3CDTF">2018-01-19T06:43:00Z</dcterms:modified>
</cp:coreProperties>
</file>